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4" w:type="dxa"/>
        <w:tblLook w:val="0000" w:firstRow="0" w:lastRow="0" w:firstColumn="0" w:lastColumn="0" w:noHBand="0" w:noVBand="0"/>
      </w:tblPr>
      <w:tblGrid>
        <w:gridCol w:w="3456"/>
        <w:gridCol w:w="5069"/>
        <w:gridCol w:w="403"/>
        <w:gridCol w:w="36"/>
      </w:tblGrid>
      <w:tr w:rsidR="007D2BDA" w:rsidRPr="007D7E0B" w:rsidTr="008A7AB0">
        <w:trPr>
          <w:gridAfter w:val="1"/>
          <w:wAfter w:w="36" w:type="dxa"/>
        </w:trPr>
        <w:tc>
          <w:tcPr>
            <w:tcW w:w="8928" w:type="dxa"/>
            <w:gridSpan w:val="3"/>
            <w:tcBorders>
              <w:bottom w:val="single" w:sz="18" w:space="0" w:color="auto"/>
            </w:tcBorders>
          </w:tcPr>
          <w:p w:rsidR="007D2BDA" w:rsidRDefault="007D2BDA" w:rsidP="00244120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</w:p>
          <w:p w:rsidR="007D2BDA" w:rsidRDefault="00223339" w:rsidP="00244120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999999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7797307E" wp14:editId="7E2C48C2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89535</wp:posOffset>
                  </wp:positionV>
                  <wp:extent cx="2009775" cy="495935"/>
                  <wp:effectExtent l="0" t="0" r="9525" b="0"/>
                  <wp:wrapSquare wrapText="bothSides"/>
                  <wp:docPr id="2" name="Picture 2" descr="Harrow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rrow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2BDA" w:rsidRDefault="007D2BDA" w:rsidP="00244120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2A2389" w:rsidTr="008A7AB0">
        <w:tc>
          <w:tcPr>
            <w:tcW w:w="3456" w:type="dxa"/>
            <w:tcBorders>
              <w:bottom w:val="single" w:sz="18" w:space="0" w:color="auto"/>
            </w:tcBorders>
          </w:tcPr>
          <w:p w:rsidR="002A2389" w:rsidRPr="00D32B51" w:rsidRDefault="00D32B51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D32B51">
              <w:rPr>
                <w:rFonts w:ascii="Arial Black" w:hAnsi="Arial Black"/>
                <w:color w:val="999999"/>
                <w:sz w:val="36"/>
                <w:szCs w:val="36"/>
              </w:rPr>
              <w:t>REPORT FOR</w:t>
            </w:r>
            <w:r w:rsidR="002A2389" w:rsidRPr="00D32B51">
              <w:rPr>
                <w:rFonts w:ascii="Arial Black" w:hAnsi="Arial Black"/>
                <w:color w:val="999999"/>
                <w:sz w:val="36"/>
                <w:szCs w:val="36"/>
              </w:rPr>
              <w:t>:</w:t>
            </w:r>
          </w:p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3"/>
            <w:tcBorders>
              <w:bottom w:val="single" w:sz="18" w:space="0" w:color="auto"/>
            </w:tcBorders>
          </w:tcPr>
          <w:p w:rsidR="002A2389" w:rsidRDefault="008A7AB0" w:rsidP="00D32B51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  <w:r>
              <w:rPr>
                <w:rFonts w:ascii="Arial Black" w:hAnsi="Arial Black" w:cs="Arial"/>
                <w:sz w:val="36"/>
                <w:szCs w:val="36"/>
              </w:rPr>
              <w:t>Annual Council</w:t>
            </w:r>
          </w:p>
          <w:p w:rsidR="002C1794" w:rsidRPr="002C1794" w:rsidRDefault="002C1794" w:rsidP="00D32B51">
            <w:pPr>
              <w:pStyle w:val="Infotext"/>
              <w:rPr>
                <w:rFonts w:ascii="Arial Black" w:hAnsi="Arial Black" w:cs="Arial"/>
                <w:color w:val="0000FF"/>
                <w:sz w:val="36"/>
                <w:szCs w:val="36"/>
              </w:rPr>
            </w:pPr>
          </w:p>
        </w:tc>
      </w:tr>
      <w:tr w:rsidR="002A2389" w:rsidTr="008A7AB0">
        <w:tc>
          <w:tcPr>
            <w:tcW w:w="3456" w:type="dxa"/>
            <w:tcBorders>
              <w:top w:val="single" w:sz="18" w:space="0" w:color="auto"/>
            </w:tcBorders>
          </w:tcPr>
          <w:p w:rsidR="002A2389" w:rsidRPr="00F92398" w:rsidRDefault="002A2389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 w:rsidR="00AA4BE8"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3"/>
            <w:tcBorders>
              <w:top w:val="single" w:sz="18" w:space="0" w:color="auto"/>
            </w:tcBorders>
          </w:tcPr>
          <w:p w:rsidR="002A2389" w:rsidRDefault="008A7AB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16 May 2019</w:t>
            </w:r>
          </w:p>
        </w:tc>
      </w:tr>
      <w:tr w:rsidR="002A2389" w:rsidTr="008A7AB0">
        <w:tc>
          <w:tcPr>
            <w:tcW w:w="3456" w:type="dxa"/>
          </w:tcPr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:rsidR="002A2389" w:rsidRPr="00F92398" w:rsidRDefault="002A2389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508" w:type="dxa"/>
            <w:gridSpan w:val="3"/>
          </w:tcPr>
          <w:p w:rsidR="00223339" w:rsidRDefault="00223339" w:rsidP="00223339">
            <w:pPr>
              <w:rPr>
                <w:rFonts w:ascii="Arial Black" w:hAnsi="Arial Black" w:cs="Arial"/>
                <w:sz w:val="28"/>
              </w:rPr>
            </w:pPr>
            <w:r>
              <w:rPr>
                <w:rFonts w:ascii="Arial Black" w:hAnsi="Arial Black" w:cs="Arial"/>
                <w:sz w:val="28"/>
              </w:rPr>
              <w:t>Information Report - Decision</w:t>
            </w:r>
            <w:r w:rsidR="000E303A">
              <w:rPr>
                <w:rFonts w:ascii="Arial Black" w:hAnsi="Arial Black" w:cs="Arial"/>
                <w:sz w:val="28"/>
              </w:rPr>
              <w:t>s</w:t>
            </w:r>
            <w:bookmarkStart w:id="0" w:name="_GoBack"/>
            <w:bookmarkEnd w:id="0"/>
            <w:r>
              <w:rPr>
                <w:rFonts w:ascii="Arial Black" w:hAnsi="Arial Black" w:cs="Arial"/>
                <w:sz w:val="28"/>
              </w:rPr>
              <w:t xml:space="preserve"> taken under the Urgency Procedure </w:t>
            </w:r>
          </w:p>
          <w:p w:rsidR="002A2389" w:rsidRDefault="002A2389">
            <w:pPr>
              <w:pStyle w:val="Infotext"/>
              <w:rPr>
                <w:rFonts w:cs="Arial"/>
              </w:rPr>
            </w:pPr>
          </w:p>
        </w:tc>
      </w:tr>
      <w:tr w:rsidR="002A2389" w:rsidTr="008A7AB0">
        <w:tc>
          <w:tcPr>
            <w:tcW w:w="3456" w:type="dxa"/>
          </w:tcPr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3"/>
          </w:tcPr>
          <w:p w:rsidR="007D56C8" w:rsidRDefault="008A7AB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Hugh Peart – Monitoring Officer </w:t>
            </w:r>
          </w:p>
        </w:tc>
      </w:tr>
      <w:tr w:rsidR="002A2389" w:rsidTr="008A7AB0">
        <w:tc>
          <w:tcPr>
            <w:tcW w:w="3456" w:type="dxa"/>
          </w:tcPr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3"/>
          </w:tcPr>
          <w:p w:rsidR="002A2389" w:rsidRDefault="002A2389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:rsidR="00213BE7" w:rsidRDefault="00213BE7" w:rsidP="008A7AB0">
            <w:pPr>
              <w:pStyle w:val="Infotext"/>
              <w:rPr>
                <w:rFonts w:cs="Arial"/>
              </w:rPr>
            </w:pPr>
          </w:p>
        </w:tc>
      </w:tr>
      <w:tr w:rsidR="00B900E2" w:rsidTr="008A7AB0">
        <w:tc>
          <w:tcPr>
            <w:tcW w:w="3456" w:type="dxa"/>
          </w:tcPr>
          <w:p w:rsidR="000B0E6F" w:rsidRPr="00F92398" w:rsidRDefault="000B0E6F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3"/>
          </w:tcPr>
          <w:p w:rsidR="00B900E2" w:rsidRDefault="00B900E2" w:rsidP="00213BE7">
            <w:pPr>
              <w:pStyle w:val="Infotext"/>
            </w:pPr>
          </w:p>
        </w:tc>
      </w:tr>
      <w:tr w:rsidR="002A2389" w:rsidTr="008A7AB0">
        <w:tc>
          <w:tcPr>
            <w:tcW w:w="3456" w:type="dxa"/>
          </w:tcPr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3"/>
          </w:tcPr>
          <w:p w:rsidR="002A2389" w:rsidRDefault="002A2389">
            <w:pPr>
              <w:pStyle w:val="Infotext"/>
            </w:pPr>
          </w:p>
        </w:tc>
      </w:tr>
      <w:tr w:rsidR="00675FCB" w:rsidTr="008A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9" w:type="dxa"/>
        </w:trPr>
        <w:tc>
          <w:tcPr>
            <w:tcW w:w="8525" w:type="dxa"/>
            <w:gridSpan w:val="2"/>
            <w:tcBorders>
              <w:top w:val="nil"/>
              <w:left w:val="nil"/>
              <w:right w:val="nil"/>
            </w:tcBorders>
          </w:tcPr>
          <w:p w:rsidR="00675FCB" w:rsidRDefault="00675FCB" w:rsidP="00675FCB">
            <w:pPr>
              <w:pStyle w:val="Heading1"/>
            </w:pPr>
            <w:r>
              <w:t>Summary and Recommendations</w:t>
            </w:r>
          </w:p>
          <w:p w:rsidR="00675FCB" w:rsidRDefault="00675FCB"/>
        </w:tc>
      </w:tr>
      <w:tr w:rsidR="002A2389" w:rsidTr="008A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9" w:type="dxa"/>
        </w:trPr>
        <w:tc>
          <w:tcPr>
            <w:tcW w:w="8525" w:type="dxa"/>
            <w:gridSpan w:val="2"/>
          </w:tcPr>
          <w:p w:rsidR="002A2389" w:rsidRDefault="002A2389"/>
          <w:p w:rsidR="008A7AB0" w:rsidRDefault="008A7AB0" w:rsidP="00C8731A">
            <w:r w:rsidRPr="0036406F">
              <w:t>This report sets out</w:t>
            </w:r>
            <w:r>
              <w:t xml:space="preserve"> details of decision</w:t>
            </w:r>
            <w:r w:rsidR="00BB3BAE">
              <w:t>s</w:t>
            </w:r>
            <w:r w:rsidR="00C8731A">
              <w:t xml:space="preserve"> </w:t>
            </w:r>
            <w:r>
              <w:t>taken under the Urgency procedure by Cabinet</w:t>
            </w:r>
            <w:r w:rsidR="00BB3BAE">
              <w:t xml:space="preserve"> and the Leader of the Council</w:t>
            </w:r>
            <w:r>
              <w:t xml:space="preserve"> since the meeting of the Council on 28 February 2019.</w:t>
            </w:r>
          </w:p>
          <w:p w:rsidR="008A7AB0" w:rsidRPr="008E37B3" w:rsidRDefault="008A7AB0" w:rsidP="008A7AB0">
            <w:pPr>
              <w:rPr>
                <w:rFonts w:cs="Arial"/>
                <w:color w:val="00FFFF"/>
              </w:rPr>
            </w:pPr>
          </w:p>
          <w:p w:rsidR="002A2389" w:rsidRPr="008A7AB0" w:rsidRDefault="008A7AB0" w:rsidP="008A7AB0">
            <w:pPr>
              <w:ind w:left="720" w:hanging="720"/>
              <w:jc w:val="both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FOR INFORMATION</w:t>
            </w:r>
          </w:p>
          <w:p w:rsidR="002A2389" w:rsidRDefault="002A2389">
            <w:pPr>
              <w:jc w:val="both"/>
              <w:rPr>
                <w:rFonts w:cs="Arial"/>
              </w:rPr>
            </w:pPr>
          </w:p>
        </w:tc>
      </w:tr>
    </w:tbl>
    <w:p w:rsidR="002A2389" w:rsidRDefault="002A2389">
      <w:pPr>
        <w:pStyle w:val="Heading1"/>
        <w:jc w:val="center"/>
        <w:rPr>
          <w:color w:val="0000FF"/>
          <w:sz w:val="28"/>
        </w:rPr>
      </w:pPr>
    </w:p>
    <w:p w:rsidR="00FF71E5" w:rsidRDefault="00FF71E5">
      <w:pPr>
        <w:pStyle w:val="Heading1"/>
        <w:jc w:val="both"/>
        <w:sectPr w:rsidR="00FF71E5" w:rsidSect="007D2BDA">
          <w:pgSz w:w="11909" w:h="16834" w:code="9"/>
          <w:pgMar w:top="1008" w:right="1800" w:bottom="1440" w:left="1800" w:header="1008" w:footer="432" w:gutter="0"/>
          <w:cols w:space="720"/>
          <w:titlePg/>
          <w:docGrid w:linePitch="360"/>
        </w:sectPr>
      </w:pPr>
    </w:p>
    <w:p w:rsidR="002A2389" w:rsidRDefault="002A2389" w:rsidP="00C8731A">
      <w:pPr>
        <w:pStyle w:val="Heading1"/>
      </w:pPr>
      <w:r>
        <w:lastRenderedPageBreak/>
        <w:t>Report</w:t>
      </w:r>
    </w:p>
    <w:p w:rsidR="008A7AB0" w:rsidRDefault="008A7AB0" w:rsidP="00C8731A">
      <w:pPr>
        <w:rPr>
          <w:rFonts w:cs="Arial"/>
          <w:szCs w:val="24"/>
        </w:rPr>
      </w:pPr>
      <w:r>
        <w:rPr>
          <w:rFonts w:cs="Arial"/>
          <w:szCs w:val="24"/>
        </w:rPr>
        <w:t>In accordance with Committee Procedure Rule 4</w:t>
      </w:r>
      <w:r w:rsidR="000D7443">
        <w:rPr>
          <w:rFonts w:cs="Arial"/>
          <w:szCs w:val="24"/>
        </w:rPr>
        <w:t>7</w:t>
      </w:r>
      <w:r>
        <w:rPr>
          <w:rFonts w:cs="Arial"/>
          <w:szCs w:val="24"/>
        </w:rPr>
        <w:t xml:space="preserve">.6 set out in Part 4 of the Council’s Constitution, any </w:t>
      </w:r>
      <w:r w:rsidRPr="0036406F">
        <w:rPr>
          <w:rFonts w:cs="Arial"/>
          <w:szCs w:val="24"/>
        </w:rPr>
        <w:t>Executive decisions taken as a matter of urgency are reported to the next available meeting of the Council.</w:t>
      </w:r>
      <w:r>
        <w:rPr>
          <w:rFonts w:cs="Arial"/>
          <w:szCs w:val="24"/>
        </w:rPr>
        <w:t xml:space="preserve"> </w:t>
      </w:r>
    </w:p>
    <w:p w:rsidR="008A7AB0" w:rsidRDefault="008A7AB0" w:rsidP="00C8731A">
      <w:pPr>
        <w:rPr>
          <w:rFonts w:cs="Arial"/>
          <w:szCs w:val="24"/>
        </w:rPr>
      </w:pPr>
    </w:p>
    <w:p w:rsidR="008A7F62" w:rsidRDefault="00A40B42" w:rsidP="00C8731A">
      <w:pPr>
        <w:rPr>
          <w:rFonts w:cs="Arial"/>
        </w:rPr>
      </w:pPr>
      <w:r>
        <w:rPr>
          <w:rFonts w:cs="Arial"/>
          <w:szCs w:val="24"/>
        </w:rPr>
        <w:t>Two</w:t>
      </w:r>
      <w:r w:rsidR="008A7AB0">
        <w:rPr>
          <w:rFonts w:cs="Arial"/>
          <w:szCs w:val="24"/>
        </w:rPr>
        <w:t xml:space="preserve"> </w:t>
      </w:r>
      <w:r w:rsidR="00C8731A">
        <w:rPr>
          <w:rFonts w:cs="Arial"/>
          <w:szCs w:val="24"/>
        </w:rPr>
        <w:t xml:space="preserve">such </w:t>
      </w:r>
      <w:r w:rsidR="008A7AB0">
        <w:rPr>
          <w:rFonts w:cs="Arial"/>
          <w:szCs w:val="24"/>
        </w:rPr>
        <w:t>decision</w:t>
      </w:r>
      <w:r>
        <w:rPr>
          <w:rFonts w:cs="Arial"/>
          <w:szCs w:val="24"/>
        </w:rPr>
        <w:t>s</w:t>
      </w:r>
      <w:r w:rsidR="008A7AB0">
        <w:rPr>
          <w:rFonts w:cs="Arial"/>
          <w:szCs w:val="24"/>
        </w:rPr>
        <w:t xml:space="preserve"> ha</w:t>
      </w:r>
      <w:r>
        <w:rPr>
          <w:rFonts w:cs="Arial"/>
          <w:szCs w:val="24"/>
        </w:rPr>
        <w:t>ve</w:t>
      </w:r>
      <w:r w:rsidR="008A7AB0">
        <w:rPr>
          <w:rFonts w:cs="Arial"/>
          <w:szCs w:val="24"/>
        </w:rPr>
        <w:t xml:space="preserve"> been taken </w:t>
      </w:r>
      <w:r w:rsidR="00C8731A">
        <w:rPr>
          <w:rFonts w:cs="Arial"/>
          <w:szCs w:val="24"/>
        </w:rPr>
        <w:t>s</w:t>
      </w:r>
      <w:r w:rsidR="008A7AB0">
        <w:rPr>
          <w:rFonts w:cs="Arial"/>
          <w:szCs w:val="24"/>
        </w:rPr>
        <w:t>ince the Council meeting on 28</w:t>
      </w:r>
      <w:r w:rsidR="00D6451E" w:rsidRPr="00D6451E">
        <w:rPr>
          <w:rFonts w:cs="Arial"/>
          <w:szCs w:val="24"/>
          <w:vertAlign w:val="superscript"/>
        </w:rPr>
        <w:t>th</w:t>
      </w:r>
      <w:r w:rsidR="00D6451E">
        <w:rPr>
          <w:rFonts w:cs="Arial"/>
          <w:szCs w:val="24"/>
        </w:rPr>
        <w:t xml:space="preserve"> </w:t>
      </w:r>
      <w:r w:rsidR="008A7AB0">
        <w:rPr>
          <w:rFonts w:cs="Arial"/>
          <w:szCs w:val="24"/>
        </w:rPr>
        <w:t>February</w:t>
      </w:r>
      <w:r w:rsidR="000A58F0">
        <w:rPr>
          <w:rFonts w:cs="Arial"/>
          <w:szCs w:val="24"/>
        </w:rPr>
        <w:t xml:space="preserve"> 2019</w:t>
      </w:r>
      <w:r w:rsidR="008A7AB0">
        <w:rPr>
          <w:rFonts w:cs="Arial"/>
          <w:szCs w:val="24"/>
        </w:rPr>
        <w:t xml:space="preserve">, </w:t>
      </w:r>
      <w:r w:rsidR="008A7F62">
        <w:rPr>
          <w:rFonts w:cs="Arial"/>
          <w:szCs w:val="24"/>
        </w:rPr>
        <w:t>the details of which are below:</w:t>
      </w:r>
    </w:p>
    <w:p w:rsidR="008A7F62" w:rsidRDefault="008A7F62" w:rsidP="008A7F62">
      <w:pPr>
        <w:rPr>
          <w:rFonts w:cs="Arial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2953"/>
        <w:gridCol w:w="2951"/>
      </w:tblGrid>
      <w:tr w:rsidR="008A7F62" w:rsidRPr="00CC0D36" w:rsidTr="00D46C90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CC0D36" w:rsidRDefault="008A7F62" w:rsidP="00D46C90">
            <w:pPr>
              <w:rPr>
                <w:rFonts w:cs="Arial"/>
                <w:b/>
                <w:szCs w:val="24"/>
              </w:rPr>
            </w:pPr>
            <w:r w:rsidRPr="00CC0D36">
              <w:rPr>
                <w:rFonts w:cs="Arial"/>
                <w:b/>
                <w:szCs w:val="24"/>
              </w:rPr>
              <w:t>Subject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CC0D36" w:rsidRDefault="008A7F62" w:rsidP="00D46C90">
            <w:pPr>
              <w:rPr>
                <w:rFonts w:cs="Arial"/>
                <w:b/>
                <w:szCs w:val="24"/>
              </w:rPr>
            </w:pPr>
            <w:r w:rsidRPr="00CC0D36">
              <w:rPr>
                <w:rFonts w:cs="Arial"/>
                <w:b/>
                <w:szCs w:val="24"/>
              </w:rPr>
              <w:t xml:space="preserve">Decision Maker </w:t>
            </w:r>
          </w:p>
          <w:p w:rsidR="008A7F62" w:rsidRPr="00CC0D36" w:rsidRDefault="008A7F62" w:rsidP="00D46C90">
            <w:pPr>
              <w:rPr>
                <w:rFonts w:cs="Arial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CC0D36" w:rsidRDefault="008A7F62" w:rsidP="00D46C90">
            <w:pPr>
              <w:rPr>
                <w:rFonts w:cs="Arial"/>
                <w:b/>
                <w:szCs w:val="24"/>
              </w:rPr>
            </w:pPr>
            <w:r w:rsidRPr="00CC0D36">
              <w:rPr>
                <w:rFonts w:cs="Arial"/>
                <w:b/>
                <w:szCs w:val="24"/>
              </w:rPr>
              <w:t>Reason for Urgency</w:t>
            </w:r>
          </w:p>
        </w:tc>
      </w:tr>
      <w:tr w:rsidR="008A7F62" w:rsidRPr="00CC0D36" w:rsidTr="00D46C90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79469D" w:rsidRDefault="008A7F62" w:rsidP="00D46C90">
            <w:pPr>
              <w:rPr>
                <w:rFonts w:cs="Arial"/>
              </w:rPr>
            </w:pPr>
            <w:r>
              <w:rPr>
                <w:rFonts w:cs="Arial"/>
              </w:rPr>
              <w:t xml:space="preserve">Provision of the </w:t>
            </w:r>
            <w:r w:rsidRPr="0079469D">
              <w:rPr>
                <w:rFonts w:cs="Arial"/>
              </w:rPr>
              <w:t>Meals on Wheels Service</w:t>
            </w:r>
            <w:r>
              <w:rPr>
                <w:rFonts w:cs="Arial"/>
              </w:rPr>
              <w:t xml:space="preserve"> – Hammersmith and Fulham</w:t>
            </w:r>
          </w:p>
          <w:p w:rsidR="008A7F62" w:rsidRDefault="008A7F62" w:rsidP="00D46C90">
            <w:pPr>
              <w:rPr>
                <w:rFonts w:cs="Arial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Default="008A7F62" w:rsidP="00D46C9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Leader – 6 March 2019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057888" w:rsidRDefault="001E48D2" w:rsidP="001E48D2">
            <w:pPr>
              <w:autoSpaceDE w:val="0"/>
              <w:autoSpaceDN w:val="0"/>
              <w:adjustRightInd w:val="0"/>
              <w:spacing w:before="100" w:after="100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A</w:t>
            </w:r>
            <w:r w:rsidRPr="00057888">
              <w:rPr>
                <w:rFonts w:cs="Arial"/>
                <w:szCs w:val="24"/>
                <w:lang w:eastAsia="en-GB"/>
              </w:rPr>
              <w:t xml:space="preserve"> decision was </w:t>
            </w:r>
            <w:r>
              <w:rPr>
                <w:rFonts w:cs="Arial"/>
                <w:szCs w:val="24"/>
                <w:lang w:eastAsia="en-GB"/>
              </w:rPr>
              <w:t xml:space="preserve">required </w:t>
            </w:r>
            <w:r w:rsidRPr="00057888">
              <w:rPr>
                <w:rFonts w:cs="Arial"/>
                <w:szCs w:val="24"/>
                <w:lang w:eastAsia="en-GB"/>
              </w:rPr>
              <w:t>by 7 March 2019</w:t>
            </w:r>
            <w:r>
              <w:rPr>
                <w:rFonts w:cs="Arial"/>
                <w:szCs w:val="24"/>
                <w:lang w:eastAsia="en-GB"/>
              </w:rPr>
              <w:t xml:space="preserve"> to allow consultation with staff </w:t>
            </w:r>
            <w:r>
              <w:rPr>
                <w:rFonts w:cs="Arial"/>
                <w:szCs w:val="24"/>
                <w:lang w:eastAsia="en-GB"/>
              </w:rPr>
              <w:lastRenderedPageBreak/>
              <w:t xml:space="preserve">prior to </w:t>
            </w:r>
            <w:r w:rsidR="008A7F62" w:rsidRPr="00057888">
              <w:rPr>
                <w:rFonts w:cs="Arial"/>
                <w:szCs w:val="24"/>
                <w:lang w:eastAsia="en-GB"/>
              </w:rPr>
              <w:t xml:space="preserve">the start of the service delivery on 8 April </w:t>
            </w:r>
            <w:r w:rsidRPr="00057888">
              <w:rPr>
                <w:rFonts w:cs="Arial"/>
                <w:szCs w:val="24"/>
                <w:lang w:eastAsia="en-GB"/>
              </w:rPr>
              <w:t>2019.</w:t>
            </w:r>
          </w:p>
        </w:tc>
      </w:tr>
      <w:tr w:rsidR="008A7F62" w:rsidRPr="00CC0D36" w:rsidTr="00D46C90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CC0D36" w:rsidRDefault="008A7F62" w:rsidP="00D46C9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Property Acquisition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CC0D36" w:rsidRDefault="008A7F62" w:rsidP="00D46C9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Cabinet – 11 April 2019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057888" w:rsidRDefault="001E48D2" w:rsidP="005A0295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8A7F62">
              <w:rPr>
                <w:rFonts w:cs="Arial"/>
              </w:rPr>
              <w:t xml:space="preserve">he Council was required to simultaneously exchange contracts and complete the purchase </w:t>
            </w:r>
            <w:r w:rsidR="005A0295">
              <w:rPr>
                <w:rFonts w:cs="Arial"/>
              </w:rPr>
              <w:t xml:space="preserve">of the property </w:t>
            </w:r>
            <w:r w:rsidR="008A7F62">
              <w:rPr>
                <w:rFonts w:cs="Arial"/>
              </w:rPr>
              <w:t>within 25 working days of receiving</w:t>
            </w:r>
            <w:r>
              <w:rPr>
                <w:rFonts w:cs="Arial"/>
              </w:rPr>
              <w:t xml:space="preserve"> legal papers from the Vendor</w:t>
            </w:r>
            <w:r w:rsidR="008A7F62">
              <w:rPr>
                <w:rFonts w:cs="Arial"/>
              </w:rPr>
              <w:t>.</w:t>
            </w:r>
          </w:p>
        </w:tc>
      </w:tr>
    </w:tbl>
    <w:p w:rsidR="008A7F62" w:rsidRPr="008E37B3" w:rsidRDefault="008A7F62" w:rsidP="008A7F62">
      <w:pPr>
        <w:pStyle w:val="Infotext"/>
      </w:pPr>
    </w:p>
    <w:p w:rsidR="008A7AB0" w:rsidRDefault="008A7AB0" w:rsidP="007C12F3">
      <w:pPr>
        <w:rPr>
          <w:rFonts w:cs="Arial"/>
          <w:szCs w:val="24"/>
        </w:rPr>
      </w:pPr>
      <w:r w:rsidRPr="00296A43">
        <w:rPr>
          <w:rFonts w:cs="Arial"/>
          <w:szCs w:val="24"/>
        </w:rPr>
        <w:t xml:space="preserve">Where appropriate, Ward Councillors, outside organisations and interested parties were consulted on </w:t>
      </w:r>
      <w:r w:rsidR="00BB3BAE">
        <w:rPr>
          <w:rFonts w:cs="Arial"/>
          <w:szCs w:val="24"/>
        </w:rPr>
        <w:t xml:space="preserve">the </w:t>
      </w:r>
      <w:r w:rsidRPr="00296A43">
        <w:rPr>
          <w:rFonts w:cs="Arial"/>
          <w:szCs w:val="24"/>
        </w:rPr>
        <w:t>individual</w:t>
      </w:r>
      <w:r w:rsidR="00BB3BAE">
        <w:rPr>
          <w:rFonts w:cs="Arial"/>
          <w:szCs w:val="24"/>
        </w:rPr>
        <w:t xml:space="preserve"> reports considered by Cabinet and </w:t>
      </w:r>
      <w:r w:rsidRPr="00296A43">
        <w:rPr>
          <w:rFonts w:cs="Arial"/>
          <w:szCs w:val="24"/>
        </w:rPr>
        <w:t>the Leader.</w:t>
      </w:r>
    </w:p>
    <w:p w:rsidR="008A7AB0" w:rsidRDefault="008A7AB0" w:rsidP="007C12F3">
      <w:pPr>
        <w:rPr>
          <w:rFonts w:cs="Arial"/>
          <w:szCs w:val="24"/>
        </w:rPr>
      </w:pPr>
    </w:p>
    <w:p w:rsidR="008A7AB0" w:rsidRDefault="008A7AB0" w:rsidP="007C12F3">
      <w:pPr>
        <w:rPr>
          <w:rFonts w:cs="Arial"/>
          <w:szCs w:val="24"/>
        </w:rPr>
      </w:pPr>
      <w:r>
        <w:rPr>
          <w:rFonts w:cs="Arial"/>
          <w:szCs w:val="24"/>
        </w:rPr>
        <w:t>Where decisions were deemed urgent, the agreement of the Chair of the Overview and Scrutiny Committee was obtained that the decision would not be subject to the call-in procedure.</w:t>
      </w:r>
    </w:p>
    <w:p w:rsidR="008A7AB0" w:rsidRDefault="008A7AB0" w:rsidP="008A7AB0">
      <w:pPr>
        <w:rPr>
          <w:rFonts w:cs="Arial"/>
          <w:szCs w:val="24"/>
        </w:rPr>
      </w:pPr>
    </w:p>
    <w:p w:rsidR="002A2389" w:rsidRDefault="002A2389" w:rsidP="008D1750">
      <w:pPr>
        <w:pStyle w:val="Heading1"/>
        <w:keepNext/>
      </w:pPr>
      <w:r>
        <w:t>Contact Details and Background Papers</w:t>
      </w:r>
    </w:p>
    <w:p w:rsidR="002A2389" w:rsidRDefault="002A2389"/>
    <w:p w:rsidR="008A7AB0" w:rsidRPr="005F5690" w:rsidRDefault="008A7AB0" w:rsidP="008A7AB0">
      <w:pPr>
        <w:pStyle w:val="Infotext"/>
      </w:pPr>
      <w:r>
        <w:t>Elaine McEachron, Democratic &amp; Electoral Services Manager</w:t>
      </w:r>
    </w:p>
    <w:p w:rsidR="008A7AB0" w:rsidRDefault="008A7AB0" w:rsidP="008A7AB0">
      <w:pPr>
        <w:rPr>
          <w:rFonts w:cs="Arial"/>
        </w:rPr>
      </w:pPr>
      <w:r>
        <w:rPr>
          <w:rFonts w:cs="Arial"/>
        </w:rPr>
        <w:t>Tel: 020 8424 1097</w:t>
      </w:r>
    </w:p>
    <w:p w:rsidR="008A7AB0" w:rsidRDefault="008A7AB0" w:rsidP="008A7AB0">
      <w:pPr>
        <w:rPr>
          <w:rFonts w:cs="Arial"/>
        </w:rPr>
      </w:pPr>
      <w:r>
        <w:rPr>
          <w:rFonts w:cs="Arial"/>
        </w:rPr>
        <w:t>E-mail: Elaine.mceachron@harrow.gov.uk</w:t>
      </w:r>
    </w:p>
    <w:p w:rsidR="008A7AB0" w:rsidRDefault="008A7AB0" w:rsidP="008A7AB0">
      <w:pPr>
        <w:rPr>
          <w:rFonts w:cs="Arial"/>
        </w:rPr>
      </w:pPr>
    </w:p>
    <w:p w:rsidR="008A7AB0" w:rsidRDefault="008A7AB0" w:rsidP="008A7AB0">
      <w:pPr>
        <w:pStyle w:val="Infotext"/>
        <w:rPr>
          <w:b/>
        </w:rPr>
      </w:pPr>
      <w:r w:rsidRPr="004B7F92">
        <w:rPr>
          <w:b/>
        </w:rPr>
        <w:t xml:space="preserve">Background Papers:  </w:t>
      </w:r>
    </w:p>
    <w:p w:rsidR="000D7443" w:rsidRDefault="008A7AB0" w:rsidP="008A7AB0">
      <w:pPr>
        <w:pStyle w:val="Infotext"/>
      </w:pPr>
      <w:r>
        <w:t>Council’s Constitution</w:t>
      </w:r>
    </w:p>
    <w:p w:rsidR="000D7443" w:rsidRDefault="000D7443" w:rsidP="008A7AB0">
      <w:pPr>
        <w:pStyle w:val="Infotext"/>
      </w:pPr>
      <w:r>
        <w:t>Cabinet report – 11 April 2019</w:t>
      </w:r>
    </w:p>
    <w:p w:rsidR="008A7AB0" w:rsidRPr="008905D8" w:rsidRDefault="008A7AB0" w:rsidP="008A7AB0">
      <w:pPr>
        <w:pStyle w:val="Infotext"/>
      </w:pPr>
      <w:r>
        <w:t xml:space="preserve">Portfolio Holder Decision </w:t>
      </w:r>
      <w:r w:rsidR="007665A4">
        <w:t>report -</w:t>
      </w:r>
      <w:r w:rsidR="000D7443">
        <w:t xml:space="preserve"> 6 March 2019</w:t>
      </w:r>
    </w:p>
    <w:p w:rsidR="002A2389" w:rsidRDefault="002A2389"/>
    <w:p w:rsidR="008A7AB0" w:rsidRDefault="008A7AB0" w:rsidP="008A7AB0"/>
    <w:sectPr w:rsidR="008A7AB0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EF" w:rsidRDefault="00E609EF">
      <w:r>
        <w:separator/>
      </w:r>
    </w:p>
  </w:endnote>
  <w:endnote w:type="continuationSeparator" w:id="0">
    <w:p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EF" w:rsidRDefault="00E609EF">
      <w:r>
        <w:separator/>
      </w:r>
    </w:p>
  </w:footnote>
  <w:footnote w:type="continuationSeparator" w:id="0">
    <w:p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13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03"/>
    <w:rsid w:val="00057888"/>
    <w:rsid w:val="00057F10"/>
    <w:rsid w:val="000633A2"/>
    <w:rsid w:val="00071EB4"/>
    <w:rsid w:val="00077298"/>
    <w:rsid w:val="000A58F0"/>
    <w:rsid w:val="000A6659"/>
    <w:rsid w:val="000B0E6F"/>
    <w:rsid w:val="000B6DBB"/>
    <w:rsid w:val="000D2BF2"/>
    <w:rsid w:val="000D7443"/>
    <w:rsid w:val="000E303A"/>
    <w:rsid w:val="000F65C0"/>
    <w:rsid w:val="001939BA"/>
    <w:rsid w:val="001A6EB0"/>
    <w:rsid w:val="001B441D"/>
    <w:rsid w:val="001C5225"/>
    <w:rsid w:val="001E0219"/>
    <w:rsid w:val="001E48D2"/>
    <w:rsid w:val="00213BE7"/>
    <w:rsid w:val="00223339"/>
    <w:rsid w:val="00231A1D"/>
    <w:rsid w:val="00244120"/>
    <w:rsid w:val="00293F9F"/>
    <w:rsid w:val="002A2389"/>
    <w:rsid w:val="002C08E2"/>
    <w:rsid w:val="002C1794"/>
    <w:rsid w:val="002E6637"/>
    <w:rsid w:val="002E77E3"/>
    <w:rsid w:val="00332947"/>
    <w:rsid w:val="00333EB4"/>
    <w:rsid w:val="00345915"/>
    <w:rsid w:val="00400032"/>
    <w:rsid w:val="0042394B"/>
    <w:rsid w:val="00473B08"/>
    <w:rsid w:val="00474B5F"/>
    <w:rsid w:val="00486602"/>
    <w:rsid w:val="004A3CE6"/>
    <w:rsid w:val="004B2C9D"/>
    <w:rsid w:val="004B4A47"/>
    <w:rsid w:val="004E667D"/>
    <w:rsid w:val="004E6AF9"/>
    <w:rsid w:val="00597314"/>
    <w:rsid w:val="005A0295"/>
    <w:rsid w:val="005A61AF"/>
    <w:rsid w:val="005D0886"/>
    <w:rsid w:val="005E384D"/>
    <w:rsid w:val="005F2181"/>
    <w:rsid w:val="005F724B"/>
    <w:rsid w:val="0063072B"/>
    <w:rsid w:val="00662891"/>
    <w:rsid w:val="006628B7"/>
    <w:rsid w:val="00675FCB"/>
    <w:rsid w:val="006C3914"/>
    <w:rsid w:val="006D3648"/>
    <w:rsid w:val="006F230B"/>
    <w:rsid w:val="007133B8"/>
    <w:rsid w:val="0074184E"/>
    <w:rsid w:val="00743829"/>
    <w:rsid w:val="00755F8D"/>
    <w:rsid w:val="007665A4"/>
    <w:rsid w:val="0079469D"/>
    <w:rsid w:val="00796503"/>
    <w:rsid w:val="007C12F3"/>
    <w:rsid w:val="007D2BDA"/>
    <w:rsid w:val="007D56C8"/>
    <w:rsid w:val="007E3934"/>
    <w:rsid w:val="007E7303"/>
    <w:rsid w:val="008212A0"/>
    <w:rsid w:val="00837F53"/>
    <w:rsid w:val="008A7AB0"/>
    <w:rsid w:val="008A7F62"/>
    <w:rsid w:val="008D1750"/>
    <w:rsid w:val="008D7800"/>
    <w:rsid w:val="008E2910"/>
    <w:rsid w:val="008E4913"/>
    <w:rsid w:val="008F11DB"/>
    <w:rsid w:val="00900464"/>
    <w:rsid w:val="0090100E"/>
    <w:rsid w:val="0093767E"/>
    <w:rsid w:val="00972A02"/>
    <w:rsid w:val="0099517C"/>
    <w:rsid w:val="009A0937"/>
    <w:rsid w:val="009B2ECD"/>
    <w:rsid w:val="009B7914"/>
    <w:rsid w:val="009E7D38"/>
    <w:rsid w:val="009F430B"/>
    <w:rsid w:val="00A40B42"/>
    <w:rsid w:val="00A566E7"/>
    <w:rsid w:val="00A940D3"/>
    <w:rsid w:val="00A96FCA"/>
    <w:rsid w:val="00AA4BE8"/>
    <w:rsid w:val="00AC0AAB"/>
    <w:rsid w:val="00AC7BA9"/>
    <w:rsid w:val="00B0425E"/>
    <w:rsid w:val="00B900E2"/>
    <w:rsid w:val="00B9118E"/>
    <w:rsid w:val="00BB3BAE"/>
    <w:rsid w:val="00BD684A"/>
    <w:rsid w:val="00C32DAE"/>
    <w:rsid w:val="00C40E24"/>
    <w:rsid w:val="00C8731A"/>
    <w:rsid w:val="00C92D9A"/>
    <w:rsid w:val="00C96EF5"/>
    <w:rsid w:val="00CC0A39"/>
    <w:rsid w:val="00D32B51"/>
    <w:rsid w:val="00D34668"/>
    <w:rsid w:val="00D353BF"/>
    <w:rsid w:val="00D3740E"/>
    <w:rsid w:val="00D40335"/>
    <w:rsid w:val="00D6451E"/>
    <w:rsid w:val="00D82F57"/>
    <w:rsid w:val="00D841A5"/>
    <w:rsid w:val="00D914D2"/>
    <w:rsid w:val="00DA25DB"/>
    <w:rsid w:val="00DC2A84"/>
    <w:rsid w:val="00DD4251"/>
    <w:rsid w:val="00E02B50"/>
    <w:rsid w:val="00E03F11"/>
    <w:rsid w:val="00E06DC8"/>
    <w:rsid w:val="00E220B5"/>
    <w:rsid w:val="00E33D93"/>
    <w:rsid w:val="00E609EF"/>
    <w:rsid w:val="00E8515B"/>
    <w:rsid w:val="00EF2F91"/>
    <w:rsid w:val="00F33EE3"/>
    <w:rsid w:val="00F4213B"/>
    <w:rsid w:val="00F849ED"/>
    <w:rsid w:val="00F92398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1885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Alison Atherton</cp:lastModifiedBy>
  <cp:revision>6</cp:revision>
  <cp:lastPrinted>2007-07-12T09:53:00Z</cp:lastPrinted>
  <dcterms:created xsi:type="dcterms:W3CDTF">2019-04-11T15:03:00Z</dcterms:created>
  <dcterms:modified xsi:type="dcterms:W3CDTF">2019-05-08T10:18:00Z</dcterms:modified>
</cp:coreProperties>
</file>